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15F07" w:rsidRDefault="00E419AC">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B15F07" w:rsidRDefault="00E419AC">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77777777" w:rsidR="00B15F07" w:rsidRDefault="00E419AC">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B15F07" w:rsidRDefault="00E419AC">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B15F07" w:rsidRDefault="00E419AC">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2" w:name="_heading=h.3dy6vkm" w:colFirst="0" w:colLast="0"/>
      <w:bookmarkEnd w:id="2"/>
      <w:r>
        <w:rPr>
          <w:rFonts w:ascii="Arial" w:eastAsia="Arial" w:hAnsi="Arial" w:cs="Arial"/>
          <w:color w:val="000000"/>
          <w:sz w:val="24"/>
          <w:szCs w:val="24"/>
        </w:rPr>
        <w:t xml:space="preserve">Where during the Contract Period the Supplier wishes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w:t>
      </w:r>
      <w:r>
        <w:rPr>
          <w:rFonts w:ascii="Arial" w:eastAsia="Arial" w:hAnsi="Arial" w:cs="Arial"/>
          <w:color w:val="000000"/>
          <w:sz w:val="24"/>
          <w:szCs w:val="24"/>
        </w:rPr>
        <w:t>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 xml:space="preserve">the appointment of a proposed Key Subcontractor may prejudice the provision of the Deliverables or may be contrary to its </w:t>
      </w:r>
      <w:proofErr w:type="gramStart"/>
      <w:r>
        <w:rPr>
          <w:rFonts w:ascii="Arial" w:eastAsia="Arial" w:hAnsi="Arial" w:cs="Arial"/>
          <w:color w:val="000000"/>
          <w:sz w:val="24"/>
          <w:szCs w:val="24"/>
        </w:rPr>
        <w:t>interests;</w:t>
      </w:r>
      <w:proofErr w:type="gramEnd"/>
    </w:p>
    <w:p w14:paraId="00000007"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B15F07" w:rsidRDefault="00E419A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proposed Key Subcontractor’s name, registered office and company registration </w:t>
      </w:r>
      <w:proofErr w:type="gramStart"/>
      <w:r>
        <w:rPr>
          <w:rFonts w:ascii="Arial" w:eastAsia="Arial" w:hAnsi="Arial" w:cs="Arial"/>
          <w:color w:val="000000"/>
          <w:sz w:val="24"/>
          <w:szCs w:val="24"/>
        </w:rPr>
        <w:t>number;</w:t>
      </w:r>
      <w:proofErr w:type="gramEnd"/>
    </w:p>
    <w:p w14:paraId="0000000B"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0000000C"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CCS and the Buyer that the proposed Key Sub-Contract has been agreed on "arm’s-length" </w:t>
      </w:r>
      <w:proofErr w:type="gramStart"/>
      <w:r>
        <w:rPr>
          <w:rFonts w:ascii="Arial" w:eastAsia="Arial" w:hAnsi="Arial" w:cs="Arial"/>
          <w:color w:val="000000"/>
          <w:sz w:val="24"/>
          <w:szCs w:val="24"/>
        </w:rPr>
        <w:t>terms;</w:t>
      </w:r>
      <w:proofErr w:type="gramEnd"/>
    </w:p>
    <w:p w14:paraId="0000000D"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0000000E"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bookmarkStart w:id="4" w:name="_heading=h.1t3h5sf" w:colFirst="0" w:colLast="0"/>
      <w:bookmarkEnd w:id="4"/>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lastRenderedPageBreak/>
        <w:t>(where applicable) Credit Rating Threshold (as defined in Joint Schedule 7 (Financial Distress)) of the Key Subcontractor.</w:t>
      </w:r>
    </w:p>
    <w:p w14:paraId="00000010" w14:textId="77777777" w:rsidR="00B15F07" w:rsidRDefault="00E419A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B15F07" w:rsidRDefault="00E419A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The Supplier shall ensure that each new or replacement Key Sub-Contract shall include: </w:t>
      </w:r>
    </w:p>
    <w:p w14:paraId="00000014"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provisions which will enable the Supplier to discharge its obligations under the </w:t>
      </w:r>
      <w:proofErr w:type="gramStart"/>
      <w:r>
        <w:rPr>
          <w:rFonts w:ascii="Arial" w:eastAsia="Arial" w:hAnsi="Arial" w:cs="Arial"/>
          <w:color w:val="000000"/>
          <w:sz w:val="24"/>
          <w:szCs w:val="24"/>
        </w:rPr>
        <w:t>Contracts;</w:t>
      </w:r>
      <w:proofErr w:type="gramEnd"/>
    </w:p>
    <w:p w14:paraId="00000015"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right under CRTPA for CCS and the Buyer to enforce any provisions under the Key Sub-Contract which confer a benefit upon CCS and the Buyer </w:t>
      </w:r>
      <w:proofErr w:type="gramStart"/>
      <w:r>
        <w:rPr>
          <w:rFonts w:ascii="Arial" w:eastAsia="Arial" w:hAnsi="Arial" w:cs="Arial"/>
          <w:color w:val="000000"/>
          <w:sz w:val="24"/>
          <w:szCs w:val="24"/>
        </w:rPr>
        <w:t>respectively;</w:t>
      </w:r>
      <w:proofErr w:type="gramEnd"/>
    </w:p>
    <w:p w14:paraId="00000016"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00000017"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00000018"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B15F07" w:rsidRDefault="00E419A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roofErr w:type="gramStart"/>
      <w:r>
        <w:rPr>
          <w:rFonts w:ascii="Arial" w:eastAsia="Arial" w:hAnsi="Arial" w:cs="Arial"/>
          <w:color w:val="000000"/>
          <w:sz w:val="24"/>
          <w:szCs w:val="24"/>
        </w:rPr>
        <w:t>);</w:t>
      </w:r>
      <w:proofErr w:type="gramEnd"/>
    </w:p>
    <w:p w14:paraId="0000001A" w14:textId="77777777" w:rsidR="00B15F07" w:rsidRDefault="00E419A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w:t>
      </w:r>
      <w:proofErr w:type="gramStart"/>
      <w:r>
        <w:rPr>
          <w:rFonts w:ascii="Arial" w:eastAsia="Arial" w:hAnsi="Arial" w:cs="Arial"/>
          <w:sz w:val="24"/>
          <w:szCs w:val="24"/>
        </w:rPr>
        <w:t xml:space="preserve">Terms </w:t>
      </w:r>
      <w:r>
        <w:rPr>
          <w:rFonts w:ascii="Arial" w:eastAsia="Arial" w:hAnsi="Arial" w:cs="Arial"/>
          <w:color w:val="000000"/>
          <w:sz w:val="24"/>
          <w:szCs w:val="24"/>
        </w:rPr>
        <w:t xml:space="preserve"> (</w:t>
      </w:r>
      <w:proofErr w:type="gramEnd"/>
      <w:r>
        <w:rPr>
          <w:rFonts w:ascii="Arial" w:eastAsia="Arial" w:hAnsi="Arial" w:cs="Arial"/>
          <w:color w:val="000000"/>
          <w:sz w:val="24"/>
          <w:szCs w:val="24"/>
        </w:rPr>
        <w:t>When you can share information);</w:t>
      </w:r>
    </w:p>
    <w:p w14:paraId="0000001B" w14:textId="77777777" w:rsidR="00B15F07" w:rsidRDefault="00E419A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w:t>
      </w:r>
      <w:proofErr w:type="gramStart"/>
      <w:r>
        <w:rPr>
          <w:rFonts w:ascii="Arial" w:eastAsia="Arial" w:hAnsi="Arial" w:cs="Arial"/>
          <w:color w:val="000000"/>
          <w:sz w:val="24"/>
          <w:szCs w:val="24"/>
        </w:rPr>
        <w:t>disrepute;</w:t>
      </w:r>
      <w:proofErr w:type="gramEnd"/>
      <w:r>
        <w:rPr>
          <w:rFonts w:ascii="Arial" w:eastAsia="Arial" w:hAnsi="Arial" w:cs="Arial"/>
          <w:color w:val="000000"/>
          <w:sz w:val="24"/>
          <w:szCs w:val="24"/>
        </w:rPr>
        <w:t xml:space="preserve"> </w:t>
      </w:r>
    </w:p>
    <w:p w14:paraId="0000001C" w14:textId="77777777" w:rsidR="00B15F07" w:rsidRDefault="00E419A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B15F07" w:rsidRDefault="00E419A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of the Core Terms (Record keeping and reporting</w:t>
      </w:r>
      <w:proofErr w:type="gramStart"/>
      <w:r>
        <w:rPr>
          <w:rFonts w:ascii="Arial" w:eastAsia="Arial" w:hAnsi="Arial" w:cs="Arial"/>
          <w:color w:val="000000"/>
          <w:sz w:val="24"/>
          <w:szCs w:val="24"/>
        </w:rPr>
        <w:t>);</w:t>
      </w:r>
      <w:proofErr w:type="gramEnd"/>
    </w:p>
    <w:p w14:paraId="0000001E"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.4 of the Core 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77777777" w:rsidR="00B15F07" w:rsidRDefault="00E419A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 provision restricting the ability of the Key Subcontractor to sub-contract all or any part of the provision of the Deliverables provided to </w:t>
      </w:r>
      <w:r>
        <w:rPr>
          <w:rFonts w:ascii="Arial" w:eastAsia="Arial" w:hAnsi="Arial" w:cs="Arial"/>
          <w:color w:val="000000"/>
          <w:sz w:val="24"/>
          <w:szCs w:val="24"/>
        </w:rPr>
        <w:lastRenderedPageBreak/>
        <w:t>the Supplier under the Key Sub-Contract without first seeking the written consent of CCS and the Buyer.</w:t>
      </w:r>
    </w:p>
    <w:sectPr w:rsidR="00B15F07">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6871" w14:textId="77777777" w:rsidR="00E419AC" w:rsidRDefault="00E419AC">
      <w:pPr>
        <w:spacing w:after="0" w:line="240" w:lineRule="auto"/>
      </w:pPr>
      <w:r>
        <w:separator/>
      </w:r>
    </w:p>
  </w:endnote>
  <w:endnote w:type="continuationSeparator" w:id="0">
    <w:p w14:paraId="64AD5FD0" w14:textId="77777777" w:rsidR="00E419AC" w:rsidRDefault="00E41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B15F07" w:rsidRDefault="00E419A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14:paraId="0000002A" w14:textId="03A47CC9" w:rsidR="00B15F07" w:rsidRDefault="00E419A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D2C7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B15F07" w:rsidRDefault="00E419AC">
    <w:pPr>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B15F07" w:rsidRDefault="00B15F07">
    <w:pPr>
      <w:tabs>
        <w:tab w:val="center" w:pos="4513"/>
        <w:tab w:val="right" w:pos="9026"/>
      </w:tabs>
      <w:spacing w:after="0"/>
      <w:jc w:val="both"/>
      <w:rPr>
        <w:rFonts w:ascii="Arial" w:eastAsia="Arial" w:hAnsi="Arial" w:cs="Arial"/>
        <w:sz w:val="20"/>
        <w:szCs w:val="20"/>
      </w:rPr>
    </w:pPr>
  </w:p>
  <w:p w14:paraId="00000026" w14:textId="77777777" w:rsidR="00B15F07" w:rsidRDefault="00E419A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B15F07" w:rsidRDefault="00E419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B15F07" w:rsidRDefault="00E419AC">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645C" w14:textId="77777777" w:rsidR="00E419AC" w:rsidRDefault="00E419AC">
      <w:pPr>
        <w:spacing w:after="0" w:line="240" w:lineRule="auto"/>
      </w:pPr>
      <w:r>
        <w:separator/>
      </w:r>
    </w:p>
  </w:footnote>
  <w:footnote w:type="continuationSeparator" w:id="0">
    <w:p w14:paraId="50E3367D" w14:textId="77777777" w:rsidR="00E419AC" w:rsidRDefault="00E41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B15F07" w:rsidRDefault="00E419A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B15F07" w:rsidRDefault="00E419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B15F07" w:rsidRDefault="00B15F07">
    <w:pPr>
      <w:pBdr>
        <w:top w:val="nil"/>
        <w:left w:val="nil"/>
        <w:bottom w:val="nil"/>
        <w:right w:val="nil"/>
        <w:between w:val="nil"/>
      </w:pBdr>
      <w:tabs>
        <w:tab w:val="center" w:pos="4513"/>
        <w:tab w:val="right" w:pos="9026"/>
      </w:tabs>
      <w:spacing w:after="0" w:line="240" w:lineRule="auto"/>
      <w:rPr>
        <w:color w:val="000000"/>
      </w:rPr>
    </w:pPr>
  </w:p>
  <w:p w14:paraId="00000021" w14:textId="77777777" w:rsidR="00B15F07" w:rsidRDefault="00B15F07">
    <w:pPr>
      <w:pBdr>
        <w:top w:val="nil"/>
        <w:left w:val="nil"/>
        <w:bottom w:val="nil"/>
        <w:right w:val="nil"/>
        <w:between w:val="nil"/>
      </w:pBdr>
      <w:tabs>
        <w:tab w:val="center" w:pos="4513"/>
        <w:tab w:val="right" w:pos="9026"/>
      </w:tabs>
      <w:spacing w:after="0" w:line="240" w:lineRule="auto"/>
      <w:rPr>
        <w:color w:val="000000"/>
      </w:rPr>
    </w:pPr>
  </w:p>
  <w:p w14:paraId="00000022" w14:textId="77777777" w:rsidR="00B15F07" w:rsidRDefault="00B15F0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5082A"/>
    <w:multiLevelType w:val="multilevel"/>
    <w:tmpl w:val="E9E45EC6"/>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9DE39B9"/>
    <w:multiLevelType w:val="multilevel"/>
    <w:tmpl w:val="4EE2CBB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09438057">
    <w:abstractNumId w:val="0"/>
  </w:num>
  <w:num w:numId="2" w16cid:durableId="1963029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F07"/>
    <w:rsid w:val="009D2C7D"/>
    <w:rsid w:val="00B15F07"/>
    <w:rsid w:val="00E419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2A802"/>
  <w15:docId w15:val="{C3285D41-9BA8-43BE-A690-6ED172FEA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785C06"/>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785C06"/>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785C06"/>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85C06"/>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85C06"/>
    <w:pPr>
      <w:keepNext/>
      <w:keepLines/>
      <w:spacing w:before="220" w:after="40"/>
      <w:outlineLvl w:val="4"/>
    </w:pPr>
    <w:rPr>
      <w:b/>
    </w:rPr>
  </w:style>
  <w:style w:type="paragraph" w:styleId="Heading6">
    <w:name w:val="heading 6"/>
    <w:basedOn w:val="Normal"/>
    <w:next w:val="Normal"/>
    <w:uiPriority w:val="9"/>
    <w:semiHidden/>
    <w:unhideWhenUsed/>
    <w:qFormat/>
    <w:rsid w:val="00785C0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785C06"/>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rsid w:val="00785C06"/>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rsid w:val="00785C06"/>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785C06"/>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eastAsia="Times New Roman" w:cs="Arial"/>
    </w:rPr>
  </w:style>
  <w:style w:type="character" w:customStyle="1" w:styleId="GPSL1GuidanceChar">
    <w:name w:val="GPS L1 Guidance Char"/>
    <w:link w:val="GPSL1Guidance"/>
    <w:locked/>
    <w:rPr>
      <w:rFonts w:eastAsia="Times New Roman" w:cs="Arial"/>
      <w:b/>
      <w:i/>
    </w:rPr>
  </w:style>
  <w:style w:type="character" w:customStyle="1" w:styleId="GPSL3GuidanceChar">
    <w:name w:val="GPS L3 Guidance Char"/>
    <w:link w:val="GPSL3Guidance"/>
    <w:rPr>
      <w:rFonts w:eastAsia="Times New Roman" w:cs="Arial"/>
      <w:b/>
      <w:i/>
      <w:lang w:eastAsia="zh-CN"/>
    </w:rPr>
  </w:style>
  <w:style w:type="paragraph" w:customStyle="1" w:styleId="GPSL1CLAUSEHEADING">
    <w:name w:val="GPS L1 CLAUSE HEADING"/>
    <w:basedOn w:val="Normal"/>
    <w:next w:val="Normal"/>
    <w:qFormat/>
    <w:rsid w:val="00785C06"/>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85C06"/>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rsid w:val="00785C06"/>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785C06"/>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785C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R1lhrYzfWPc6LHNVj1ROlFDibQ==">AMUW2mVIv5v0B8Lgx8x3esCGB/XQhiCc6urLeNGh3pbs9uII/U95h8tLg1OBvdz6Tk8LdPppgY3FAtBKUVT/RaoGz0ZsvUy3CWQKnWV9TSODgFi+B4Zp/ucW0/vJFyRSUfibSNdrfy3QmORWFCZ/UmDiZpY9lordmDZ3Qjqi0XjbkNYfqxc28TqHH2fzQuCzoYBzUZef7GbFuhleJZsDJCQYvcUinutYndFRWYiQzPJ71Dj8tZ4X5XI=</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056F47C-DDDE-4D94-B94B-864FA1A05820}">
  <ds:schemaRefs>
    <ds:schemaRef ds:uri="http://schemas.microsoft.com/sharepoint/v3/contenttype/forms"/>
  </ds:schemaRefs>
</ds:datastoreItem>
</file>

<file path=customXml/itemProps3.xml><?xml version="1.0" encoding="utf-8"?>
<ds:datastoreItem xmlns:ds="http://schemas.openxmlformats.org/officeDocument/2006/customXml" ds:itemID="{6C3AFD5C-5E71-483B-8E0B-1969DF78EF0B}">
  <ds:schemaRefs>
    <ds:schemaRef ds:uri="http://purl.org/dc/elements/1.1/"/>
    <ds:schemaRef ds:uri="7ffb25cc-3847-4722-9765-0703c30037b0"/>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c934013-efd2-490e-95ee-ac1ae80e77bf"/>
    <ds:schemaRef ds:uri="4e9417ab-6472-4075-af16-7dc6074df91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60E5897-DDFA-49C5-BF42-F70E79C12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CDAD96-822D-42D1-BF9B-9E55C7BC14D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3965</Characters>
  <Application>Microsoft Office Word</Application>
  <DocSecurity>0</DocSecurity>
  <Lines>33</Lines>
  <Paragraphs>9</Paragraphs>
  <ScaleCrop>false</ScaleCrop>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Shay Banks</cp:lastModifiedBy>
  <cp:revision>2</cp:revision>
  <dcterms:created xsi:type="dcterms:W3CDTF">2025-02-06T02:07:00Z</dcterms:created>
  <dcterms:modified xsi:type="dcterms:W3CDTF">2025-02-06T02:07:00Z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0x010100A5BF1C78D9F64B679A5EBDE1C6598EBC010079A05E66E2DC1E4DA13D81A1B0465394</vt:lpwstr>
  </property>
  <property fmtid="{D5CDD505-2E9C-101B-9397-08002B2CF9AE}" pid="4" name="HOGovernmentSecurityClassification">
    <vt:lpwstr>1;#Official|14c80daa-741b-422c-9722-f71693c9ede4</vt:lpwstr>
  </property>
  <property fmtid="{D5CDD505-2E9C-101B-9397-08002B2CF9AE}" pid="5" name="HOSiteType">
    <vt:lpwstr>4;#Process – Standard|cf511cbb-bd16-4156-ac78-90d0c4fce91f</vt:lpwstr>
  </property>
  <property fmtid="{D5CDD505-2E9C-101B-9397-08002B2CF9AE}" pid="6" name="HOCopyrightLevel">
    <vt:lpwstr>2;#Crown|69589897-2828-4761-976e-717fd8e631c9</vt:lpwstr>
  </property>
  <property fmtid="{D5CDD505-2E9C-101B-9397-08002B2CF9AE}" pid="7" name="HOBusinessUnit">
    <vt:lpwstr>41;#Protection (P)|66fc62ec-908c-418c-bef6-e9201177f977</vt:lpwstr>
  </property>
</Properties>
</file>